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rFonts w:ascii="Calibri" w:cs="Calibri" w:eastAsia="Calibri" w:hAnsi="Calibri"/>
          <w:b w:val="1"/>
          <w:bCs w:val="1"/>
          <w:sz w:val="30"/>
          <w:szCs w:val="30"/>
        </w:rPr>
      </w:pPr>
      <w:r w:rsidDel="00000000" w:rsidR="00000000" w:rsidRPr="00000000">
        <w:rPr>
          <w:rFonts w:ascii="Calibri" w:cs="Calibri" w:eastAsia="Calibri" w:hAnsi="Calibri"/>
          <w:b w:val="1"/>
          <w:bCs w:val="1"/>
          <w:sz w:val="30"/>
          <w:szCs w:val="30"/>
          <w:rtl w:val="0"/>
        </w:rPr>
        <w:t xml:space="preserve">Taushetserklæring</w:t>
      </w:r>
    </w:p>
    <w:p w:rsidR="00000000" w:rsidDel="00000000" w:rsidP="00000000" w:rsidRDefault="00000000" w:rsidRPr="00000000" w14:paraId="00000002">
      <w:pPr>
        <w:spacing w:after="240" w:before="24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sz w:val="23"/>
          <w:szCs w:val="23"/>
          <w:rtl w:val="0"/>
        </w:rPr>
        <w:t xml:space="preserve">J</w:t>
      </w:r>
      <w:r w:rsidDel="00000000" w:rsidR="00000000" w:rsidRPr="00000000">
        <w:rPr>
          <w:rFonts w:ascii="Calibri" w:cs="Calibri" w:eastAsia="Calibri" w:hAnsi="Calibri"/>
          <w:rtl w:val="0"/>
        </w:rPr>
        <w:t xml:space="preserve">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Jeg er innforstått med og aksepterer at jeg heller ikke kan bruke eller utnytte fortrolige opplysninger som er omfattet at taushetsplikten i egen virksomhet eller i tjeneste eller arbeid hos andre.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overfor alle. </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også opplysninger om kundeforhold som er omfattet av offentlighetsloven § 13, jf. forvaltningsloven § 13. Jeg er også gjort kjent med de regler som gjelder for behandling av personopplysninger som fremgår av personvernforordningen artikkel 5 til og med 11, samt personopplysningsloven kapittel 3.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B">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C">
      <w:pPr>
        <w:spacing w:after="240" w:before="240" w:lineRule="auto"/>
        <w:jc w:val="center"/>
        <w:rPr>
          <w:rFonts w:ascii="Calibri" w:cs="Calibri" w:eastAsia="Calibri" w:hAnsi="Calibri"/>
        </w:rPr>
      </w:pPr>
      <w:r w:rsidDel="00000000" w:rsidR="00000000" w:rsidRPr="00000000">
        <w:rPr>
          <w:rFonts w:ascii="Calibri" w:cs="Calibri" w:eastAsia="Calibri" w:hAnsi="Calibri"/>
          <w:sz w:val="23"/>
          <w:szCs w:val="23"/>
          <w:rtl w:val="0"/>
        </w:rPr>
        <w:t xml:space="preserve">[</w:t>
      </w:r>
      <w:r w:rsidDel="00000000" w:rsidR="00000000" w:rsidRPr="00000000">
        <w:rPr>
          <w:rFonts w:ascii="Calibri" w:cs="Calibri" w:eastAsia="Calibri" w:hAnsi="Calibri"/>
          <w:highlight w:val="yellow"/>
          <w:rtl w:val="0"/>
        </w:rPr>
        <w:t xml:space="preserve">Sted], [dato</w:t>
      </w:r>
      <w:r w:rsidDel="00000000" w:rsidR="00000000" w:rsidRPr="00000000">
        <w:rPr>
          <w:rFonts w:ascii="Calibri" w:cs="Calibri" w:eastAsia="Calibri" w:hAnsi="Calibri"/>
          <w:rtl w:val="0"/>
        </w:rPr>
        <w:t xml:space="preserve">]</w:t>
      </w:r>
    </w:p>
    <w:p w:rsidR="00000000" w:rsidDel="00000000" w:rsidP="00000000" w:rsidRDefault="00000000" w:rsidRPr="00000000" w14:paraId="0000000D">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w:t>
      </w:r>
    </w:p>
    <w:p w:rsidR="00000000" w:rsidDel="00000000" w:rsidP="00000000" w:rsidRDefault="00000000" w:rsidRPr="00000000" w14:paraId="00000011">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highlight w:val="yellow"/>
          <w:rtl w:val="0"/>
        </w:rPr>
        <w:t xml:space="preserve">Leverandørnav</w:t>
      </w:r>
      <w:r w:rsidDel="00000000" w:rsidR="00000000" w:rsidRPr="00000000">
        <w:rPr>
          <w:rFonts w:ascii="Calibri" w:cs="Calibri" w:eastAsia="Calibri" w:hAnsi="Calibri"/>
          <w:rtl w:val="0"/>
        </w:rPr>
        <w:t xml:space="preserve">n] [</w:t>
      </w:r>
      <w:r w:rsidDel="00000000" w:rsidR="00000000" w:rsidRPr="00000000">
        <w:rPr>
          <w:rFonts w:ascii="Calibri" w:cs="Calibri" w:eastAsia="Calibri" w:hAnsi="Calibri"/>
          <w:highlight w:val="yellow"/>
          <w:rtl w:val="0"/>
        </w:rPr>
        <w:t xml:space="preserve">Navn ansat</w:t>
      </w:r>
      <w:r w:rsidDel="00000000" w:rsidR="00000000" w:rsidRPr="00000000">
        <w:rPr>
          <w:rFonts w:ascii="Calibri" w:cs="Calibri" w:eastAsia="Calibri" w:hAnsi="Calibri"/>
          <w:rtl w:val="0"/>
        </w:rPr>
        <w:t xml:space="preserve">t]</w:t>
      </w:r>
    </w:p>
    <w:p w:rsidR="00000000" w:rsidDel="00000000" w:rsidP="00000000" w:rsidRDefault="00000000" w:rsidRPr="00000000" w14:paraId="00000012">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Personvernforordningen artikkel 5 til og med 11, samt Personopplysningsloven §§ 5 og 6.</w:t>
      </w:r>
    </w:p>
    <w:p w:rsidR="00000000" w:rsidDel="00000000" w:rsidP="00000000" w:rsidRDefault="00000000" w:rsidRPr="00000000" w14:paraId="00000015">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6">
      <w:pPr>
        <w:spacing w:after="0" w:before="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7">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8">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Lovens utgangspunkt er at alle mennesker eier informasjonen om seg selv.</w:t>
      </w:r>
    </w:p>
    <w:p w:rsidR="00000000" w:rsidDel="00000000" w:rsidP="00000000" w:rsidRDefault="00000000" w:rsidRPr="00000000" w14:paraId="0000001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Når man i forbindelse med oppdrag på vegne av Trondheim kommune behandler informasjon om leverandører og ansatte, krever loven at vi har en hjemmel for behandlingen.</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Et utgangspunkt er at personopplysninger bare kan behandles dersom:</w:t>
      </w:r>
    </w:p>
    <w:p w:rsidR="00000000" w:rsidDel="00000000" w:rsidP="00000000" w:rsidRDefault="00000000" w:rsidRPr="00000000" w14:paraId="0000001B">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1. det er gitt samtykke, eller</w:t>
      </w:r>
    </w:p>
    <w:p w:rsidR="00000000" w:rsidDel="00000000" w:rsidP="00000000" w:rsidRDefault="00000000" w:rsidRPr="00000000" w14:paraId="0000001C">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2. behandlingen har hjemmel i lov, eller</w:t>
      </w:r>
    </w:p>
    <w:p w:rsidR="00000000" w:rsidDel="00000000" w:rsidP="00000000" w:rsidRDefault="00000000" w:rsidRPr="00000000" w14:paraId="0000001D">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3. behandlingen er nødvendig (iht. vilkår beskrevet i loven)</w:t>
      </w:r>
    </w:p>
    <w:p w:rsidR="00000000" w:rsidDel="00000000" w:rsidP="00000000" w:rsidRDefault="00000000" w:rsidRPr="00000000" w14:paraId="0000001E">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Det er tilstrekkelig at ett av vilkårene er oppfylt.</w:t>
      </w:r>
    </w:p>
    <w:p w:rsidR="00000000" w:rsidDel="00000000" w:rsidP="00000000" w:rsidRDefault="00000000" w:rsidRPr="00000000" w14:paraId="0000001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Ved samtykke må informasjonen være tilstrekkelig slik at den registrerte vet hva vedkommende samtykker til.</w:t>
      </w:r>
    </w:p>
    <w:p w:rsidR="00000000" w:rsidDel="00000000" w:rsidP="00000000" w:rsidRDefault="00000000" w:rsidRPr="00000000" w14:paraId="0000002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21">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Style w:val="Heading2"/>
      <w:rPr/>
    </w:pPr>
    <w:bookmarkStart w:colFirst="0" w:colLast="0" w:name="_heading=h.13j7n05e0y3a"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Style w:val="Heading5"/>
      <w:spacing w:after="0" w:lineRule="auto"/>
      <w:rPr/>
    </w:pPr>
    <w:bookmarkStart w:colFirst="0" w:colLast="0" w:name="_heading=h.obpnlwp3nycy"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spacing w:after="0" w:lineRule="auto"/>
      <w:jc w:val="left"/>
      <w:rPr>
        <w:rFonts w:ascii="Calibri" w:cs="Calibri" w:eastAsia="Calibri" w:hAnsi="Calibri"/>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-152398</wp:posOffset>
          </wp:positionH>
          <wp:positionV relativeFrom="paragraph">
            <wp:posOffset>95250</wp:posOffset>
          </wp:positionV>
          <wp:extent cx="2076563" cy="608835"/>
          <wp:effectExtent b="0" l="0" r="0" t="0"/>
          <wp:wrapNone/>
          <wp:docPr id="1" name="image1.png"/>
          <a:graphic>
            <a:graphicData uri="http://schemas.openxmlformats.org/drawingml/2006/picture">
              <pic:pic>
                <pic:nvPicPr>
                  <pic:cNvPr id="0" name="image1.png"/>
                  <pic:cNvPicPr preferRelativeResize="0"/>
                </pic:nvPicPr>
                <pic:blipFill>
                  <a:blip r:embed="rId1"/>
                  <a:srcRect b="29" l="0" r="0" t="29"/>
                  <a:stretch>
                    <a:fillRect/>
                  </a:stretch>
                </pic:blipFill>
                <pic:spPr>
                  <a:xfrm>
                    <a:off x="0" y="0"/>
                    <a:ext cx="2076563" cy="608835"/>
                  </a:xfrm>
                  <a:prstGeom prst="rect"/>
                  <a:ln/>
                </pic:spPr>
              </pic:pic>
            </a:graphicData>
          </a:graphic>
        </wp:anchor>
      </w:drawing>
    </w:r>
  </w:p>
  <w:p w:rsidR="00000000" w:rsidDel="00000000" w:rsidP="00000000" w:rsidRDefault="00000000" w:rsidRPr="00000000" w14:paraId="00000024">
    <w:pPr>
      <w:spacing w:after="260" w:lineRule="auto"/>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Vedlegg 6 Taushetserklæring</w:t>
    </w:r>
  </w:p>
  <w:p w:rsidR="00000000" w:rsidDel="00000000" w:rsidP="00000000" w:rsidRDefault="00000000" w:rsidRPr="00000000" w14:paraId="00000025">
    <w:pPr>
      <w:spacing w:after="26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nB6ZvQX//L44qIV7t/IsdQogeQ==">CgMxLjAyDmguMTNqN24wNWUweTNhMg5oLm9icG5sd3AzbnljeTgAciExa3BITDVVUGdMc1JJdXpaRmQ3OUlRYllTQlozMXU5YXI=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